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00" w:rsidRPr="00F23DBA" w:rsidRDefault="006A50B0" w:rsidP="00F23DBA">
      <w:pPr>
        <w:jc w:val="center"/>
        <w:rPr>
          <w:b/>
          <w:sz w:val="24"/>
          <w:szCs w:val="24"/>
        </w:rPr>
      </w:pPr>
      <w:r w:rsidRPr="00F23DBA">
        <w:rPr>
          <w:rFonts w:hint="eastAsia"/>
          <w:b/>
          <w:sz w:val="24"/>
          <w:szCs w:val="24"/>
        </w:rPr>
        <w:t>虚拟仿真实验教学一流课程</w:t>
      </w:r>
      <w:r w:rsidR="00BD0BA1" w:rsidRPr="00F23DBA">
        <w:rPr>
          <w:rFonts w:hint="eastAsia"/>
          <w:b/>
          <w:sz w:val="24"/>
          <w:szCs w:val="24"/>
        </w:rPr>
        <w:t>申报说明</w:t>
      </w:r>
    </w:p>
    <w:p w:rsidR="00C134D1" w:rsidRPr="00F23DBA" w:rsidRDefault="00BD0BA1" w:rsidP="00C134D1">
      <w:pPr>
        <w:rPr>
          <w:b/>
        </w:rPr>
      </w:pPr>
      <w:r w:rsidRPr="00F23DBA">
        <w:rPr>
          <w:rFonts w:hint="eastAsia"/>
          <w:b/>
        </w:rPr>
        <w:t>一、</w:t>
      </w:r>
      <w:r w:rsidR="00C134D1" w:rsidRPr="00F23DBA">
        <w:rPr>
          <w:rFonts w:hint="eastAsia"/>
          <w:b/>
        </w:rPr>
        <w:t>申报条件</w:t>
      </w:r>
    </w:p>
    <w:p w:rsidR="00C134D1" w:rsidRDefault="00C134D1" w:rsidP="00C134D1">
      <w:r>
        <w:rPr>
          <w:rFonts w:hint="eastAsia"/>
        </w:rPr>
        <w:t>应着力解决真实实验条件不具备或实际运行困难，涉及高危或极端环境，高成本、高消耗、不可逆操作、大型综合训练等问题。经过</w:t>
      </w:r>
      <w:r>
        <w:rPr>
          <w:rFonts w:hint="eastAsia"/>
        </w:rPr>
        <w:t>2</w:t>
      </w:r>
      <w:r>
        <w:rPr>
          <w:rFonts w:hint="eastAsia"/>
        </w:rPr>
        <w:t>个教学周期实践检验，且具有可追溯的学生在线学习记录。</w:t>
      </w:r>
    </w:p>
    <w:p w:rsidR="00C134D1" w:rsidRDefault="00C134D1" w:rsidP="00C134D1">
      <w:r>
        <w:rPr>
          <w:rFonts w:hint="eastAsia"/>
        </w:rPr>
        <w:t>应是高校开展实验教学的基本单元，符合实验教学培育目标，纳入本专业教学计划，不少于</w:t>
      </w:r>
      <w:r>
        <w:rPr>
          <w:rFonts w:hint="eastAsia"/>
        </w:rPr>
        <w:t>2</w:t>
      </w:r>
      <w:r>
        <w:rPr>
          <w:rFonts w:hint="eastAsia"/>
        </w:rPr>
        <w:t>个课时，有两个轮次的教学应用，且教学效果优良、开放共享有效的实验教学课程。</w:t>
      </w:r>
    </w:p>
    <w:p w:rsidR="00C134D1" w:rsidRDefault="00C134D1" w:rsidP="00C134D1">
      <w:r>
        <w:rPr>
          <w:rFonts w:hint="eastAsia"/>
        </w:rPr>
        <w:t>仿真设计要体现客观结构、功能及其运动规律，应着力于还原真实实验的教学要求、实验原理、操作环境及互动感受。</w:t>
      </w:r>
    </w:p>
    <w:p w:rsidR="00C134D1" w:rsidRDefault="00C134D1" w:rsidP="00C134D1">
      <w:r>
        <w:rPr>
          <w:rFonts w:hint="eastAsia"/>
        </w:rPr>
        <w:t>应为包含多门课程原理、方法和技术，培养学生融会贯通专业课程、应用相关知识通过自主设计解决实际问题的能力的综合设计型实验及以学科或行业发展前沿问题为选题，以学生自主设计为基本要求，引导学生洞悉、探索学科前沿，不断激发学生创新兴趣的研究探索型实验。</w:t>
      </w:r>
    </w:p>
    <w:p w:rsidR="00C134D1" w:rsidRDefault="00C134D1" w:rsidP="00C134D1">
      <w:r>
        <w:rPr>
          <w:rFonts w:hint="eastAsia"/>
        </w:rPr>
        <w:t>除马克思主义理论类课程可以为体验式设计外，其余应能够根据学生不同的实验操作或者不同的探究行为产生反馈，保证实验结果的真实性与可靠性。学生实际参与的交互性实验操作步骤须不少于</w:t>
      </w:r>
      <w:r>
        <w:rPr>
          <w:rFonts w:hint="eastAsia"/>
        </w:rPr>
        <w:t>10</w:t>
      </w:r>
      <w:r>
        <w:rPr>
          <w:rFonts w:hint="eastAsia"/>
        </w:rPr>
        <w:t>步。</w:t>
      </w:r>
    </w:p>
    <w:p w:rsidR="00C134D1" w:rsidRDefault="00C134D1" w:rsidP="00C134D1">
      <w:r>
        <w:rPr>
          <w:rFonts w:hint="eastAsia"/>
        </w:rPr>
        <w:t>应基于具有开发、修改、传播、售卖等授权的软件或完全自主研发的软件进行开发，拒绝使用基于有使用范围限制的免费版或盗版软件开发的课程申报。课程的教学设计须具有原创性，课程所属高校须对课程单独享有或者与合作开发的自然人、法人或其他组织共同享有软件著作权（共享权自申报之日起</w:t>
      </w:r>
      <w:r>
        <w:rPr>
          <w:rFonts w:hint="eastAsia"/>
        </w:rPr>
        <w:t>5</w:t>
      </w:r>
      <w:r>
        <w:rPr>
          <w:rFonts w:hint="eastAsia"/>
        </w:rPr>
        <w:t>年以上）。鼓励课程高校享有独立软件著作权，以便于持续在线开放共享与升级维护。</w:t>
      </w:r>
    </w:p>
    <w:p w:rsidR="00C134D1" w:rsidRDefault="00C134D1" w:rsidP="00C134D1">
      <w:r>
        <w:rPr>
          <w:rFonts w:hint="eastAsia"/>
        </w:rPr>
        <w:t>有效链接网址应直接指向该实验，且保持链接畅通；应确保在承诺并发数以内的网络实验请求及时响应和对超过并发数的实验请求提供排队提示服务。</w:t>
      </w:r>
    </w:p>
    <w:p w:rsidR="00C134D1" w:rsidRDefault="00C134D1" w:rsidP="00C134D1">
      <w:r>
        <w:rPr>
          <w:rFonts w:hint="eastAsia"/>
        </w:rPr>
        <w:t>网络安全责任主体为高校，实验系统应符合《信息安全等级保护管理办法》中至少二级等保的相关要求，并提供由第三方专业测评机构出具的证明材料。</w:t>
      </w:r>
    </w:p>
    <w:p w:rsidR="00C134D1" w:rsidRDefault="00C134D1" w:rsidP="00C134D1">
      <w:r>
        <w:rPr>
          <w:rFonts w:hint="eastAsia"/>
        </w:rPr>
        <w:t>需按照《国家虚拟仿真实验教学课程技术接口规范（</w:t>
      </w:r>
      <w:r>
        <w:rPr>
          <w:rFonts w:hint="eastAsia"/>
        </w:rPr>
        <w:t>2020</w:t>
      </w:r>
      <w:r>
        <w:rPr>
          <w:rFonts w:hint="eastAsia"/>
        </w:rPr>
        <w:t>版）》要求，在申报期间与国家虚拟仿真实验教学课程共享平台</w:t>
      </w:r>
      <w:r>
        <w:rPr>
          <w:rFonts w:hint="eastAsia"/>
        </w:rPr>
        <w:t>-</w:t>
      </w:r>
      <w:r>
        <w:rPr>
          <w:rFonts w:hint="eastAsia"/>
        </w:rPr>
        <w:t>实验空间（</w:t>
      </w:r>
      <w:r>
        <w:rPr>
          <w:rFonts w:hint="eastAsia"/>
        </w:rPr>
        <w:t>www.ilab-x.com</w:t>
      </w:r>
      <w:r>
        <w:rPr>
          <w:rFonts w:hint="eastAsia"/>
        </w:rPr>
        <w:t>）完成相关数据接口联通（相关要求可在实验空间下载）。</w:t>
      </w:r>
    </w:p>
    <w:p w:rsidR="00C134D1" w:rsidRDefault="00C134D1" w:rsidP="00C134D1">
      <w:r>
        <w:rPr>
          <w:rFonts w:hint="eastAsia"/>
        </w:rPr>
        <w:t>2021</w:t>
      </w:r>
      <w:r>
        <w:rPr>
          <w:rFonts w:hint="eastAsia"/>
        </w:rPr>
        <w:t>年</w:t>
      </w:r>
      <w:r>
        <w:rPr>
          <w:rFonts w:hint="eastAsia"/>
        </w:rPr>
        <w:t>7</w:t>
      </w:r>
      <w:r>
        <w:rPr>
          <w:rFonts w:hint="eastAsia"/>
        </w:rPr>
        <w:t>月</w:t>
      </w:r>
      <w:r>
        <w:rPr>
          <w:rFonts w:hint="eastAsia"/>
        </w:rPr>
        <w:t>24</w:t>
      </w:r>
      <w:r>
        <w:rPr>
          <w:rFonts w:hint="eastAsia"/>
        </w:rPr>
        <w:t>日起，在“实验空间”向社会开放共享课程。</w:t>
      </w:r>
    </w:p>
    <w:p w:rsidR="00C134D1" w:rsidRDefault="00C134D1" w:rsidP="00C134D1">
      <w:r>
        <w:rPr>
          <w:rFonts w:hint="eastAsia"/>
        </w:rPr>
        <w:t>相关联系方式</w:t>
      </w:r>
    </w:p>
    <w:p w:rsidR="00C134D1" w:rsidRDefault="00C134D1" w:rsidP="00C134D1">
      <w:r>
        <w:rPr>
          <w:rFonts w:hint="eastAsia"/>
        </w:rPr>
        <w:t>实验空间联系人：王妍，电话：</w:t>
      </w:r>
      <w:r>
        <w:rPr>
          <w:rFonts w:hint="eastAsia"/>
        </w:rPr>
        <w:t>010-58582357</w:t>
      </w:r>
      <w:r>
        <w:rPr>
          <w:rFonts w:hint="eastAsia"/>
        </w:rPr>
        <w:t>，</w:t>
      </w:r>
      <w:r>
        <w:rPr>
          <w:rFonts w:hint="eastAsia"/>
        </w:rPr>
        <w:t>010-58581546</w:t>
      </w:r>
      <w:r>
        <w:rPr>
          <w:rFonts w:hint="eastAsia"/>
        </w:rPr>
        <w:t>，</w:t>
      </w:r>
      <w:r>
        <w:rPr>
          <w:rFonts w:hint="eastAsia"/>
        </w:rPr>
        <w:t>010-58582301</w:t>
      </w:r>
      <w:r>
        <w:rPr>
          <w:rFonts w:hint="eastAsia"/>
        </w:rPr>
        <w:t>。</w:t>
      </w:r>
    </w:p>
    <w:p w:rsidR="00C134D1" w:rsidRPr="00BF2E3F" w:rsidRDefault="00C134D1" w:rsidP="00C134D1">
      <w:r>
        <w:rPr>
          <w:rFonts w:hint="eastAsia"/>
        </w:rPr>
        <w:t>技术接口联系人：韩老师，电话：</w:t>
      </w:r>
      <w:r>
        <w:rPr>
          <w:rFonts w:hint="eastAsia"/>
        </w:rPr>
        <w:t>010-58582364</w:t>
      </w:r>
      <w:r>
        <w:rPr>
          <w:rFonts w:hint="eastAsia"/>
        </w:rPr>
        <w:t>。</w:t>
      </w:r>
    </w:p>
    <w:p w:rsidR="00C134D1" w:rsidRPr="00C134D1" w:rsidRDefault="00C134D1"/>
    <w:p w:rsidR="006A50B0" w:rsidRPr="00F23DBA" w:rsidRDefault="00BD0BA1">
      <w:pPr>
        <w:rPr>
          <w:b/>
        </w:rPr>
      </w:pPr>
      <w:r w:rsidRPr="00F23DBA">
        <w:rPr>
          <w:rFonts w:hint="eastAsia"/>
          <w:b/>
        </w:rPr>
        <w:t>二、</w:t>
      </w:r>
      <w:r w:rsidR="006A50B0" w:rsidRPr="00F23DBA">
        <w:rPr>
          <w:rFonts w:hint="eastAsia"/>
          <w:b/>
        </w:rPr>
        <w:t>认定范围与数量</w:t>
      </w:r>
    </w:p>
    <w:p w:rsidR="006A50B0" w:rsidRDefault="006A50B0">
      <w:bookmarkStart w:id="0" w:name="_GoBack"/>
      <w:r>
        <w:rPr>
          <w:rFonts w:hint="eastAsia"/>
        </w:rPr>
        <w:t>认定范围包括经济类、法学类、马克思主义理论类、文学类（本次不含新闻传播学类）、物理学类、天文学类、地理科学类、大气科学类、海洋科学类、地球物理</w:t>
      </w:r>
      <w:r w:rsidR="00520508">
        <w:rPr>
          <w:rFonts w:hint="eastAsia"/>
        </w:rPr>
        <w:t>学类</w:t>
      </w:r>
      <w:r>
        <w:rPr>
          <w:rFonts w:hint="eastAsia"/>
        </w:rPr>
        <w:t>、地质学类、力学类、仪器类、材料类、电气类、电子信息类、自动化类、计算机类、水利类、纺织类、轻工类、海洋工程类、生物医学工程类、安全科学与工程类、生物工程类、公安技术类、管理类、艺术学类</w:t>
      </w:r>
    </w:p>
    <w:p w:rsidR="006A50B0" w:rsidRDefault="006A50B0">
      <w:r>
        <w:rPr>
          <w:rFonts w:hint="eastAsia"/>
        </w:rPr>
        <w:t>除上述认定的范围外，本次还将新增以下类型课程，一是新冠肺炎疫情期间教学需求强烈的生物科学类、护理学类、公共卫生与预防医学类课程；二是在国际合作与学术研究中取得良好成效的中英双语课程（不限专业。已获得国家级虚拟仿真实验教学一流课程认定的中文课程如若再申报中英双语课程，除授课语言外，须在内容与形式等方面也有较大改进与创新）。</w:t>
      </w:r>
    </w:p>
    <w:bookmarkEnd w:id="0"/>
    <w:p w:rsidR="00C134D1" w:rsidRDefault="00C134D1"/>
    <w:p w:rsidR="006A50B0" w:rsidRDefault="006A50B0">
      <w:r>
        <w:rPr>
          <w:rFonts w:hint="eastAsia"/>
        </w:rPr>
        <w:lastRenderedPageBreak/>
        <w:t>本次拟认定</w:t>
      </w:r>
      <w:r>
        <w:rPr>
          <w:rFonts w:hint="eastAsia"/>
        </w:rPr>
        <w:t>360</w:t>
      </w:r>
      <w:r>
        <w:rPr>
          <w:rFonts w:hint="eastAsia"/>
        </w:rPr>
        <w:t>门国家级虚拟仿真实验教学一流课程（不包括军队院校申报课程）。计划分配情况详见下表：</w:t>
      </w:r>
    </w:p>
    <w:p w:rsidR="006A50B0" w:rsidRDefault="006A50B0"/>
    <w:tbl>
      <w:tblPr>
        <w:tblW w:w="5400" w:type="dxa"/>
        <w:tblInd w:w="91" w:type="dxa"/>
        <w:tblLook w:val="04A0" w:firstRow="1" w:lastRow="0" w:firstColumn="1" w:lastColumn="0" w:noHBand="0" w:noVBand="1"/>
      </w:tblPr>
      <w:tblGrid>
        <w:gridCol w:w="820"/>
        <w:gridCol w:w="3500"/>
        <w:gridCol w:w="1080"/>
      </w:tblGrid>
      <w:tr w:rsidR="004F6819" w:rsidRPr="004F6819" w:rsidTr="004F6819">
        <w:trPr>
          <w:trHeight w:val="270"/>
          <w:tblHead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序号</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课程分类</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2021年</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经济类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12</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法学类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3</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马克思主义理论类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4</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文学类（不含新闻传播学）</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5</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物理学类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6</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天文学类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7</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地理科学类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8</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大气科学类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9</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海洋科学类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地球物理学类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11</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地质学类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12</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生物科学类（新增）</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13</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力学类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14</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仪器类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15</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材料类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16</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电气类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17</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电子信息类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18</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自动化类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19</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计算机类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20</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水利类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21</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纺织类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22</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轻工类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23</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海洋工程类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24</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8E67F9">
              <w:rPr>
                <w:rFonts w:ascii="宋体" w:eastAsia="宋体" w:hAnsi="宋体" w:cs="宋体" w:hint="eastAsia"/>
                <w:color w:val="000000"/>
                <w:kern w:val="0"/>
                <w:sz w:val="22"/>
                <w:highlight w:val="yellow"/>
              </w:rPr>
              <w:t>生物医学工程类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8E67F9">
              <w:rPr>
                <w:rFonts w:ascii="宋体" w:eastAsia="宋体" w:hAnsi="宋体" w:cs="宋体" w:hint="eastAsia"/>
                <w:color w:val="000000"/>
                <w:kern w:val="0"/>
                <w:sz w:val="22"/>
                <w:highlight w:val="yellow"/>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25</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安全科学与工程类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26</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生物工程类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27</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公安技术类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10</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28</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8E67F9" w:rsidRDefault="004F6819" w:rsidP="004F6819">
            <w:pPr>
              <w:widowControl/>
              <w:jc w:val="left"/>
              <w:rPr>
                <w:rFonts w:ascii="宋体" w:eastAsia="宋体" w:hAnsi="宋体" w:cs="宋体"/>
                <w:color w:val="000000"/>
                <w:kern w:val="0"/>
                <w:sz w:val="22"/>
                <w:highlight w:val="yellow"/>
              </w:rPr>
            </w:pPr>
            <w:r w:rsidRPr="008E67F9">
              <w:rPr>
                <w:rFonts w:ascii="宋体" w:eastAsia="宋体" w:hAnsi="宋体" w:cs="宋体" w:hint="eastAsia"/>
                <w:color w:val="000000"/>
                <w:kern w:val="0"/>
                <w:sz w:val="22"/>
                <w:highlight w:val="yellow"/>
              </w:rPr>
              <w:t>公共卫生与预防医学类（新增）</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8E67F9" w:rsidRDefault="004F6819" w:rsidP="004F6819">
            <w:pPr>
              <w:widowControl/>
              <w:jc w:val="center"/>
              <w:rPr>
                <w:rFonts w:ascii="宋体" w:eastAsia="宋体" w:hAnsi="宋体" w:cs="宋体"/>
                <w:color w:val="000000"/>
                <w:kern w:val="0"/>
                <w:sz w:val="22"/>
                <w:highlight w:val="yellow"/>
              </w:rPr>
            </w:pPr>
            <w:r w:rsidRPr="008E67F9">
              <w:rPr>
                <w:rFonts w:ascii="宋体" w:eastAsia="宋体" w:hAnsi="宋体" w:cs="宋体" w:hint="eastAsia"/>
                <w:color w:val="000000"/>
                <w:kern w:val="0"/>
                <w:sz w:val="22"/>
                <w:highlight w:val="yellow"/>
              </w:rPr>
              <w:t>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29</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8E67F9" w:rsidRDefault="004F6819" w:rsidP="004F6819">
            <w:pPr>
              <w:widowControl/>
              <w:jc w:val="left"/>
              <w:rPr>
                <w:rFonts w:ascii="宋体" w:eastAsia="宋体" w:hAnsi="宋体" w:cs="宋体"/>
                <w:color w:val="000000"/>
                <w:kern w:val="0"/>
                <w:sz w:val="22"/>
                <w:highlight w:val="yellow"/>
              </w:rPr>
            </w:pPr>
            <w:r w:rsidRPr="008E67F9">
              <w:rPr>
                <w:rFonts w:ascii="宋体" w:eastAsia="宋体" w:hAnsi="宋体" w:cs="宋体" w:hint="eastAsia"/>
                <w:color w:val="000000"/>
                <w:kern w:val="0"/>
                <w:sz w:val="22"/>
                <w:highlight w:val="yellow"/>
              </w:rPr>
              <w:t>护理学类（新增）</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8E67F9" w:rsidRDefault="004F6819" w:rsidP="004F6819">
            <w:pPr>
              <w:widowControl/>
              <w:jc w:val="center"/>
              <w:rPr>
                <w:rFonts w:ascii="宋体" w:eastAsia="宋体" w:hAnsi="宋体" w:cs="宋体"/>
                <w:color w:val="000000"/>
                <w:kern w:val="0"/>
                <w:sz w:val="22"/>
                <w:highlight w:val="yellow"/>
              </w:rPr>
            </w:pPr>
            <w:r w:rsidRPr="008E67F9">
              <w:rPr>
                <w:rFonts w:ascii="宋体" w:eastAsia="宋体" w:hAnsi="宋体" w:cs="宋体" w:hint="eastAsia"/>
                <w:color w:val="000000"/>
                <w:kern w:val="0"/>
                <w:sz w:val="22"/>
                <w:highlight w:val="yellow"/>
              </w:rPr>
              <w:t>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30</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管理类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28</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31</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艺术学类</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25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32</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中英双语类课程（新增）</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15</w:t>
            </w:r>
          </w:p>
        </w:tc>
      </w:tr>
      <w:tr w:rsidR="004F6819" w:rsidRPr="004F6819" w:rsidTr="004F6819">
        <w:trPr>
          <w:trHeight w:val="2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 xml:space="preserve">　</w:t>
            </w:r>
          </w:p>
        </w:tc>
        <w:tc>
          <w:tcPr>
            <w:tcW w:w="350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left"/>
              <w:rPr>
                <w:rFonts w:ascii="宋体" w:eastAsia="宋体" w:hAnsi="宋体" w:cs="宋体"/>
                <w:color w:val="000000"/>
                <w:kern w:val="0"/>
                <w:sz w:val="22"/>
              </w:rPr>
            </w:pPr>
            <w:r w:rsidRPr="004F6819">
              <w:rPr>
                <w:rFonts w:ascii="宋体" w:eastAsia="宋体" w:hAnsi="宋体" w:cs="宋体" w:hint="eastAsia"/>
                <w:color w:val="000000"/>
                <w:kern w:val="0"/>
                <w:sz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4F6819" w:rsidRPr="004F6819" w:rsidRDefault="004F6819" w:rsidP="004F6819">
            <w:pPr>
              <w:widowControl/>
              <w:jc w:val="center"/>
              <w:rPr>
                <w:rFonts w:ascii="宋体" w:eastAsia="宋体" w:hAnsi="宋体" w:cs="宋体"/>
                <w:color w:val="000000"/>
                <w:kern w:val="0"/>
                <w:sz w:val="22"/>
              </w:rPr>
            </w:pPr>
            <w:r w:rsidRPr="004F6819">
              <w:rPr>
                <w:rFonts w:ascii="宋体" w:eastAsia="宋体" w:hAnsi="宋体" w:cs="宋体" w:hint="eastAsia"/>
                <w:color w:val="000000"/>
                <w:kern w:val="0"/>
                <w:sz w:val="22"/>
              </w:rPr>
              <w:t>360</w:t>
            </w:r>
          </w:p>
        </w:tc>
      </w:tr>
    </w:tbl>
    <w:p w:rsidR="004F6819" w:rsidRDefault="004F6819"/>
    <w:p w:rsidR="00BF2E3F" w:rsidRDefault="00BF2E3F"/>
    <w:p w:rsidR="00BF2E3F" w:rsidRPr="00C22BF1" w:rsidRDefault="00BF2E3F"/>
    <w:sectPr w:rsidR="00BF2E3F" w:rsidRPr="00C22BF1" w:rsidSect="006C7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B4" w:rsidRDefault="00FC37B4" w:rsidP="00C134D1">
      <w:r>
        <w:separator/>
      </w:r>
    </w:p>
  </w:endnote>
  <w:endnote w:type="continuationSeparator" w:id="0">
    <w:p w:rsidR="00FC37B4" w:rsidRDefault="00FC37B4" w:rsidP="00C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B4" w:rsidRDefault="00FC37B4" w:rsidP="00C134D1">
      <w:r>
        <w:separator/>
      </w:r>
    </w:p>
  </w:footnote>
  <w:footnote w:type="continuationSeparator" w:id="0">
    <w:p w:rsidR="00FC37B4" w:rsidRDefault="00FC37B4" w:rsidP="00C1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50B0"/>
    <w:rsid w:val="004A7BD1"/>
    <w:rsid w:val="004F6819"/>
    <w:rsid w:val="0051350A"/>
    <w:rsid w:val="00520508"/>
    <w:rsid w:val="00621E46"/>
    <w:rsid w:val="006A289A"/>
    <w:rsid w:val="006A50B0"/>
    <w:rsid w:val="006C2687"/>
    <w:rsid w:val="006C7E05"/>
    <w:rsid w:val="008017FF"/>
    <w:rsid w:val="008A0D1E"/>
    <w:rsid w:val="008E67F9"/>
    <w:rsid w:val="00BD0BA1"/>
    <w:rsid w:val="00BF2E3F"/>
    <w:rsid w:val="00C134D1"/>
    <w:rsid w:val="00C22BF1"/>
    <w:rsid w:val="00CD2738"/>
    <w:rsid w:val="00F23DBA"/>
    <w:rsid w:val="00FC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CC88E-E042-49C8-8C93-B891961C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4D1"/>
    <w:rPr>
      <w:sz w:val="18"/>
      <w:szCs w:val="18"/>
    </w:rPr>
  </w:style>
  <w:style w:type="paragraph" w:styleId="a5">
    <w:name w:val="footer"/>
    <w:basedOn w:val="a"/>
    <w:link w:val="a6"/>
    <w:uiPriority w:val="99"/>
    <w:unhideWhenUsed/>
    <w:rsid w:val="00C134D1"/>
    <w:pPr>
      <w:tabs>
        <w:tab w:val="center" w:pos="4153"/>
        <w:tab w:val="right" w:pos="8306"/>
      </w:tabs>
      <w:snapToGrid w:val="0"/>
      <w:jc w:val="left"/>
    </w:pPr>
    <w:rPr>
      <w:sz w:val="18"/>
      <w:szCs w:val="18"/>
    </w:rPr>
  </w:style>
  <w:style w:type="character" w:customStyle="1" w:styleId="a6">
    <w:name w:val="页脚 字符"/>
    <w:basedOn w:val="a0"/>
    <w:link w:val="a5"/>
    <w:uiPriority w:val="99"/>
    <w:rsid w:val="00C13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孙熠</cp:lastModifiedBy>
  <cp:revision>8</cp:revision>
  <dcterms:created xsi:type="dcterms:W3CDTF">2021-04-12T01:19:00Z</dcterms:created>
  <dcterms:modified xsi:type="dcterms:W3CDTF">2021-04-13T05:42:00Z</dcterms:modified>
</cp:coreProperties>
</file>